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996" w:rsidRPr="004A34E3" w:rsidRDefault="00F14996" w:rsidP="00F14996">
      <w:pPr>
        <w:ind w:firstLine="708"/>
        <w:jc w:val="both"/>
        <w:rPr>
          <w:sz w:val="28"/>
          <w:szCs w:val="28"/>
        </w:rPr>
      </w:pPr>
      <w:r w:rsidRPr="00596994">
        <w:rPr>
          <w:b/>
          <w:i/>
          <w:sz w:val="28"/>
          <w:szCs w:val="28"/>
        </w:rPr>
        <w:t>Предметно – развивающая среда</w:t>
      </w:r>
      <w:r w:rsidRPr="004A34E3">
        <w:rPr>
          <w:sz w:val="28"/>
          <w:szCs w:val="28"/>
        </w:rPr>
        <w:t xml:space="preserve"> в детском саду способствует развитию ребенка по всем направлениям. Все группы оснащены в соответствии с возрастом, полом детей, оборудованием для групповой и продуктивной деятельности. </w:t>
      </w:r>
    </w:p>
    <w:p w:rsidR="00F14996" w:rsidRPr="004A34E3" w:rsidRDefault="00F14996" w:rsidP="00F14996">
      <w:pPr>
        <w:jc w:val="both"/>
        <w:rPr>
          <w:sz w:val="28"/>
          <w:szCs w:val="28"/>
        </w:rPr>
      </w:pPr>
      <w:r w:rsidRPr="004A34E3">
        <w:rPr>
          <w:sz w:val="28"/>
          <w:szCs w:val="28"/>
        </w:rPr>
        <w:t xml:space="preserve"> При планировании игровых уголков созданы условия, стимулирующие мыслительную и свободную, самостоятельную речевую деятельность детей.  Спроектированная таким образом предметно-развивающая среда группы даёт ребёнку новые средства и способы познания и преобразования мира, побуждает детей к общению между собой и воспитателем, тем самым формируется познавательная и речевая активность детей. </w:t>
      </w:r>
    </w:p>
    <w:p w:rsidR="00F14996" w:rsidRDefault="00F14996" w:rsidP="00F14996">
      <w:pPr>
        <w:jc w:val="both"/>
        <w:rPr>
          <w:sz w:val="28"/>
          <w:szCs w:val="28"/>
        </w:rPr>
      </w:pPr>
      <w:r w:rsidRPr="0031587A">
        <w:rPr>
          <w:sz w:val="28"/>
          <w:szCs w:val="28"/>
        </w:rPr>
        <w:t xml:space="preserve">Предметно-развивающая среда организована так, чтобы каждый ребенок имел выбор деятельности, мог реализовать свои интересы, потребности. Пространство детского сада – особая среда творческой жизнедеятельности, которая постоянно изменяется. </w:t>
      </w:r>
    </w:p>
    <w:p w:rsidR="00F14996" w:rsidRDefault="00F14996" w:rsidP="00F14996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ab/>
      </w:r>
      <w:r w:rsidRPr="004B5D75">
        <w:rPr>
          <w:rFonts w:ascii="Times New Roman" w:hAnsi="Times New Roman"/>
          <w:sz w:val="28"/>
          <w:szCs w:val="28"/>
        </w:rPr>
        <w:t xml:space="preserve">В МБДОУ оборудованы: </w:t>
      </w:r>
      <w:r w:rsidRPr="00F14996">
        <w:rPr>
          <w:rFonts w:ascii="Times New Roman" w:hAnsi="Times New Roman"/>
          <w:b/>
          <w:i/>
          <w:sz w:val="28"/>
          <w:szCs w:val="28"/>
        </w:rPr>
        <w:t>методический кабинет, музыкальный зал, зона безопасности, кабинет татарского языка, комната сказок, музей</w:t>
      </w:r>
      <w:r w:rsidRPr="004B5D75">
        <w:rPr>
          <w:rFonts w:ascii="Times New Roman" w:hAnsi="Times New Roman"/>
          <w:sz w:val="28"/>
          <w:szCs w:val="28"/>
        </w:rPr>
        <w:t>. Все помещения о</w:t>
      </w:r>
      <w:r w:rsidRPr="004B5D75">
        <w:rPr>
          <w:rFonts w:ascii="Times New Roman" w:hAnsi="Times New Roman"/>
          <w:sz w:val="28"/>
          <w:szCs w:val="28"/>
        </w:rPr>
        <w:t>с</w:t>
      </w:r>
      <w:r w:rsidRPr="004B5D75">
        <w:rPr>
          <w:rFonts w:ascii="Times New Roman" w:hAnsi="Times New Roman"/>
          <w:sz w:val="28"/>
          <w:szCs w:val="28"/>
        </w:rPr>
        <w:t>нащены необходимым оборудованием и средствами обучения в соответствии с основной общеобразовательной программой дошкольного образования.</w:t>
      </w:r>
    </w:p>
    <w:p w:rsidR="00F14996" w:rsidRDefault="00F14996" w:rsidP="00F14996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ab/>
      </w:r>
      <w:r w:rsidRPr="0070475A">
        <w:rPr>
          <w:rFonts w:ascii="Times New Roman" w:hAnsi="Times New Roman"/>
          <w:sz w:val="28"/>
          <w:szCs w:val="28"/>
        </w:rPr>
        <w:t>Среда отличается динамичностью, многофункциональностью и обеспечивает функциональный и эмоциональный комфорт в соответствии с потребностями детей. Оформл</w:t>
      </w:r>
      <w:r w:rsidRPr="0070475A">
        <w:rPr>
          <w:rFonts w:ascii="Times New Roman" w:hAnsi="Times New Roman"/>
          <w:sz w:val="28"/>
          <w:szCs w:val="28"/>
        </w:rPr>
        <w:t>е</w:t>
      </w:r>
      <w:r w:rsidRPr="0070475A">
        <w:rPr>
          <w:rFonts w:ascii="Times New Roman" w:hAnsi="Times New Roman"/>
          <w:sz w:val="28"/>
          <w:szCs w:val="28"/>
        </w:rPr>
        <w:t>ние предметной среды соответствует требованиям СанПиН по цветовой гамме, распол</w:t>
      </w:r>
      <w:r w:rsidRPr="0070475A">
        <w:rPr>
          <w:rFonts w:ascii="Times New Roman" w:hAnsi="Times New Roman"/>
          <w:sz w:val="28"/>
          <w:szCs w:val="28"/>
        </w:rPr>
        <w:t>о</w:t>
      </w:r>
      <w:r w:rsidRPr="0070475A">
        <w:rPr>
          <w:rFonts w:ascii="Times New Roman" w:hAnsi="Times New Roman"/>
          <w:sz w:val="28"/>
          <w:szCs w:val="28"/>
        </w:rPr>
        <w:t>жению предметов мебели в пространстве групповых и спален. Оснащение предметно-развивающей среды игровыми развивающими пособиями учитывает необходимость совместной, индивидуальной деятельности детей и двигательной активности детей, что с</w:t>
      </w:r>
      <w:r w:rsidRPr="0070475A">
        <w:rPr>
          <w:rFonts w:ascii="Times New Roman" w:hAnsi="Times New Roman"/>
          <w:sz w:val="28"/>
          <w:szCs w:val="28"/>
        </w:rPr>
        <w:t>о</w:t>
      </w:r>
      <w:r w:rsidRPr="0070475A">
        <w:rPr>
          <w:rFonts w:ascii="Times New Roman" w:hAnsi="Times New Roman"/>
          <w:sz w:val="28"/>
          <w:szCs w:val="28"/>
        </w:rPr>
        <w:t>ответствует требованиям, изложенным в Концепции построения развивающей среды в ДОУ и реализуемым программам. В игровых помещениях зоны оснащены передвижной мебелью, способствующей быстрой смене ситуации в игровом сюжете, игрушками, под</w:t>
      </w:r>
      <w:r w:rsidRPr="0070475A">
        <w:rPr>
          <w:rFonts w:ascii="Times New Roman" w:hAnsi="Times New Roman"/>
          <w:sz w:val="28"/>
          <w:szCs w:val="28"/>
        </w:rPr>
        <w:t>е</w:t>
      </w:r>
      <w:r w:rsidRPr="0070475A">
        <w:rPr>
          <w:rFonts w:ascii="Times New Roman" w:hAnsi="Times New Roman"/>
          <w:sz w:val="28"/>
          <w:szCs w:val="28"/>
        </w:rPr>
        <w:t>лочными материалами, образцами прикладного народного творчества, иллюстративными материалами. Интерьер игровых помещений и цветовой дизайн дополняют друг друга. Всё это обеспечивает лёгкую степень адаптации детей к дошкольному учреждению, сн</w:t>
      </w:r>
      <w:r w:rsidRPr="0070475A">
        <w:rPr>
          <w:rFonts w:ascii="Times New Roman" w:hAnsi="Times New Roman"/>
          <w:sz w:val="28"/>
          <w:szCs w:val="28"/>
        </w:rPr>
        <w:t>и</w:t>
      </w:r>
      <w:r w:rsidRPr="0070475A">
        <w:rPr>
          <w:rFonts w:ascii="Times New Roman" w:hAnsi="Times New Roman"/>
          <w:sz w:val="28"/>
          <w:szCs w:val="28"/>
        </w:rPr>
        <w:t xml:space="preserve">мает психологическую напряжённость. </w:t>
      </w:r>
    </w:p>
    <w:p w:rsidR="00F14996" w:rsidRPr="0070475A" w:rsidRDefault="00F14996" w:rsidP="00F14996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0475A">
        <w:rPr>
          <w:rFonts w:ascii="Times New Roman" w:hAnsi="Times New Roman"/>
          <w:sz w:val="28"/>
          <w:szCs w:val="28"/>
        </w:rPr>
        <w:t>В групповых помещениях достаточно оборудования, дидактического и игрового материала, а так же средств обучения соответствующих реализуемым программам. В гру</w:t>
      </w:r>
      <w:r w:rsidRPr="0070475A">
        <w:rPr>
          <w:rFonts w:ascii="Times New Roman" w:hAnsi="Times New Roman"/>
          <w:sz w:val="28"/>
          <w:szCs w:val="28"/>
        </w:rPr>
        <w:t>п</w:t>
      </w:r>
      <w:r w:rsidRPr="0070475A">
        <w:rPr>
          <w:rFonts w:ascii="Times New Roman" w:hAnsi="Times New Roman"/>
          <w:sz w:val="28"/>
          <w:szCs w:val="28"/>
        </w:rPr>
        <w:t>пах представлен иллюстративный материал, альбомы и художественная литература для обогащения детей впечатлениями. Имеются дидактические игры, сюжетные игровые н</w:t>
      </w:r>
      <w:r w:rsidRPr="0070475A">
        <w:rPr>
          <w:rFonts w:ascii="Times New Roman" w:hAnsi="Times New Roman"/>
          <w:sz w:val="28"/>
          <w:szCs w:val="28"/>
        </w:rPr>
        <w:t>а</w:t>
      </w:r>
      <w:r w:rsidRPr="0070475A">
        <w:rPr>
          <w:rFonts w:ascii="Times New Roman" w:hAnsi="Times New Roman"/>
          <w:sz w:val="28"/>
          <w:szCs w:val="28"/>
        </w:rPr>
        <w:t>боры и игрушки для развития детей в разных видах деятельности, конструкторы и игр</w:t>
      </w:r>
      <w:r w:rsidRPr="0070475A">
        <w:rPr>
          <w:rFonts w:ascii="Times New Roman" w:hAnsi="Times New Roman"/>
          <w:sz w:val="28"/>
          <w:szCs w:val="28"/>
        </w:rPr>
        <w:t>о</w:t>
      </w:r>
      <w:r w:rsidRPr="0070475A">
        <w:rPr>
          <w:rFonts w:ascii="Times New Roman" w:hAnsi="Times New Roman"/>
          <w:sz w:val="28"/>
          <w:szCs w:val="28"/>
        </w:rPr>
        <w:t xml:space="preserve">вые строительные наборы, коллекции минералов, природных материалов, мини-лаборатории, игровое оборудование для игр малой подвижности, различные средства </w:t>
      </w:r>
      <w:proofErr w:type="spellStart"/>
      <w:r w:rsidRPr="0070475A">
        <w:rPr>
          <w:rFonts w:ascii="Times New Roman" w:hAnsi="Times New Roman"/>
          <w:sz w:val="28"/>
          <w:szCs w:val="28"/>
        </w:rPr>
        <w:t>из</w:t>
      </w:r>
      <w:r w:rsidRPr="0070475A">
        <w:rPr>
          <w:rFonts w:ascii="Times New Roman" w:hAnsi="Times New Roman"/>
          <w:sz w:val="28"/>
          <w:szCs w:val="28"/>
        </w:rPr>
        <w:t>о</w:t>
      </w:r>
      <w:r w:rsidRPr="0070475A">
        <w:rPr>
          <w:rFonts w:ascii="Times New Roman" w:hAnsi="Times New Roman"/>
          <w:sz w:val="28"/>
          <w:szCs w:val="28"/>
        </w:rPr>
        <w:t>деятельности</w:t>
      </w:r>
      <w:proofErr w:type="spellEnd"/>
      <w:r w:rsidRPr="0070475A">
        <w:rPr>
          <w:rFonts w:ascii="Times New Roman" w:hAnsi="Times New Roman"/>
          <w:sz w:val="28"/>
          <w:szCs w:val="28"/>
        </w:rPr>
        <w:t xml:space="preserve"> и организации индивидуальной физкультурной работы с детьми.</w:t>
      </w:r>
    </w:p>
    <w:p w:rsidR="00F14996" w:rsidRPr="0070475A" w:rsidRDefault="00F14996" w:rsidP="00F14996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0475A">
        <w:rPr>
          <w:rFonts w:ascii="Times New Roman" w:hAnsi="Times New Roman"/>
          <w:sz w:val="28"/>
          <w:szCs w:val="28"/>
        </w:rPr>
        <w:lastRenderedPageBreak/>
        <w:t xml:space="preserve">Дошкольное учреждение оснащено информационными и материально-техническими ресурсами в соответствии с требованиями реализуемых программ: </w:t>
      </w:r>
    </w:p>
    <w:p w:rsidR="00F14996" w:rsidRDefault="00F14996" w:rsidP="00F149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Компьютеры </w:t>
      </w:r>
      <w:proofErr w:type="gramStart"/>
      <w:r>
        <w:rPr>
          <w:rFonts w:ascii="Times New Roman" w:hAnsi="Times New Roman"/>
          <w:sz w:val="28"/>
          <w:szCs w:val="28"/>
        </w:rPr>
        <w:t xml:space="preserve">– </w:t>
      </w:r>
      <w:r w:rsidRPr="0070475A">
        <w:rPr>
          <w:rFonts w:ascii="Times New Roman" w:hAnsi="Times New Roman"/>
          <w:sz w:val="28"/>
          <w:szCs w:val="28"/>
        </w:rPr>
        <w:t xml:space="preserve"> (</w:t>
      </w:r>
      <w:proofErr w:type="gramEnd"/>
      <w:r w:rsidRPr="0070475A">
        <w:rPr>
          <w:rFonts w:ascii="Times New Roman" w:hAnsi="Times New Roman"/>
          <w:sz w:val="28"/>
          <w:szCs w:val="28"/>
        </w:rPr>
        <w:t>один компьютер подключен к сети Интернет);</w:t>
      </w:r>
    </w:p>
    <w:p w:rsidR="00F14996" w:rsidRPr="0070475A" w:rsidRDefault="00F14996" w:rsidP="00F149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Ноутбук - 7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70475A">
        <w:rPr>
          <w:rFonts w:ascii="Times New Roman" w:hAnsi="Times New Roman"/>
          <w:sz w:val="28"/>
          <w:szCs w:val="28"/>
        </w:rPr>
        <w:t xml:space="preserve"> Многофункциональный принтер - 1</w:t>
      </w:r>
    </w:p>
    <w:p w:rsidR="00F14996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70475A">
        <w:rPr>
          <w:rFonts w:ascii="Times New Roman" w:hAnsi="Times New Roman"/>
          <w:sz w:val="28"/>
          <w:szCs w:val="28"/>
        </w:rPr>
        <w:t xml:space="preserve"> Лазерный принтер</w:t>
      </w:r>
      <w:r>
        <w:rPr>
          <w:rFonts w:ascii="Times New Roman" w:hAnsi="Times New Roman"/>
          <w:sz w:val="28"/>
          <w:szCs w:val="28"/>
        </w:rPr>
        <w:t xml:space="preserve"> – 2</w:t>
      </w:r>
      <w:r w:rsidRPr="0070475A">
        <w:rPr>
          <w:rFonts w:ascii="Times New Roman" w:hAnsi="Times New Roman"/>
          <w:sz w:val="28"/>
          <w:szCs w:val="28"/>
        </w:rPr>
        <w:t>;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B6023">
        <w:rPr>
          <w:rFonts w:ascii="Times New Roman" w:hAnsi="Times New Roman"/>
          <w:sz w:val="28"/>
          <w:szCs w:val="28"/>
        </w:rPr>
        <w:t>5. Комплект</w:t>
      </w:r>
      <w:r>
        <w:rPr>
          <w:rFonts w:ascii="Times New Roman" w:hAnsi="Times New Roman"/>
          <w:sz w:val="28"/>
          <w:szCs w:val="28"/>
        </w:rPr>
        <w:t xml:space="preserve"> мультимедийного оборудования - 2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Pr="0070475A">
        <w:rPr>
          <w:rFonts w:ascii="Times New Roman" w:hAnsi="Times New Roman"/>
          <w:sz w:val="28"/>
          <w:szCs w:val="28"/>
        </w:rPr>
        <w:t>Телевизор – 1;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Pr="0070475A">
        <w:rPr>
          <w:rFonts w:ascii="Times New Roman" w:hAnsi="Times New Roman"/>
          <w:sz w:val="28"/>
          <w:szCs w:val="28"/>
        </w:rPr>
        <w:t>Музыкальные центры – 2;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75A">
        <w:rPr>
          <w:rFonts w:ascii="Times New Roman" w:hAnsi="Times New Roman"/>
          <w:sz w:val="28"/>
          <w:szCs w:val="28"/>
        </w:rPr>
        <w:t>8. Аудиозаписи классических, современных, детских мелодий и песен;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75A">
        <w:rPr>
          <w:rFonts w:ascii="Times New Roman" w:hAnsi="Times New Roman"/>
          <w:sz w:val="28"/>
          <w:szCs w:val="28"/>
        </w:rPr>
        <w:t>10. Детские музыкальные инструменты;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Pr="0070475A">
        <w:rPr>
          <w:rFonts w:ascii="Times New Roman" w:hAnsi="Times New Roman"/>
          <w:sz w:val="28"/>
          <w:szCs w:val="28"/>
        </w:rPr>
        <w:t>. Иллюстративный материал (репродукции классических произведений ж</w:t>
      </w:r>
      <w:r w:rsidRPr="0070475A">
        <w:rPr>
          <w:rFonts w:ascii="Times New Roman" w:hAnsi="Times New Roman"/>
          <w:sz w:val="28"/>
          <w:szCs w:val="28"/>
        </w:rPr>
        <w:t>и</w:t>
      </w:r>
      <w:r w:rsidRPr="0070475A">
        <w:rPr>
          <w:rFonts w:ascii="Times New Roman" w:hAnsi="Times New Roman"/>
          <w:sz w:val="28"/>
          <w:szCs w:val="28"/>
        </w:rPr>
        <w:t>вописи, сюжетные и предметные картинки, пейзажные иллюстрации и т.д.);</w:t>
      </w:r>
    </w:p>
    <w:p w:rsidR="00F14996" w:rsidRPr="0070475A" w:rsidRDefault="00F14996" w:rsidP="00F1499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Pr="0070475A">
        <w:rPr>
          <w:rFonts w:ascii="Times New Roman" w:hAnsi="Times New Roman"/>
          <w:sz w:val="28"/>
          <w:szCs w:val="28"/>
        </w:rPr>
        <w:t>. Библиотека детской литературы;</w:t>
      </w:r>
    </w:p>
    <w:p w:rsidR="00F14996" w:rsidRDefault="00F14996" w:rsidP="00F14996">
      <w:pPr>
        <w:pStyle w:val="a3"/>
        <w:spacing w:after="0" w:line="240" w:lineRule="auto"/>
        <w:ind w:left="1418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Pr="0070475A">
        <w:rPr>
          <w:rFonts w:ascii="Times New Roman" w:hAnsi="Times New Roman"/>
          <w:sz w:val="28"/>
          <w:szCs w:val="28"/>
        </w:rPr>
        <w:t>. Уголки для сюжетно-ролевых игр.</w:t>
      </w:r>
    </w:p>
    <w:p w:rsidR="00F14996" w:rsidRPr="0031587A" w:rsidRDefault="00F14996" w:rsidP="00F14996">
      <w:pPr>
        <w:jc w:val="both"/>
        <w:rPr>
          <w:sz w:val="28"/>
          <w:szCs w:val="28"/>
        </w:rPr>
      </w:pPr>
      <w:bookmarkStart w:id="0" w:name="_GoBack"/>
      <w:bookmarkEnd w:id="0"/>
    </w:p>
    <w:p w:rsidR="00501060" w:rsidRDefault="00501060"/>
    <w:sectPr w:rsidR="00501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A076DB"/>
    <w:multiLevelType w:val="hybridMultilevel"/>
    <w:tmpl w:val="B80E5FBE"/>
    <w:lvl w:ilvl="0" w:tplc="C01691D8">
      <w:start w:val="1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996"/>
    <w:rsid w:val="00501060"/>
    <w:rsid w:val="00F14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E5C3E9-30A8-4B2B-B002-E2C6A1724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9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499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2907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2016-01-17T15:55:00Z</dcterms:created>
  <dcterms:modified xsi:type="dcterms:W3CDTF">2016-01-17T15:57:00Z</dcterms:modified>
</cp:coreProperties>
</file>